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32" w:rsidRPr="000163B5" w:rsidRDefault="009C1E32" w:rsidP="009C1E32">
      <w:pPr>
        <w:spacing w:after="0" w:line="240" w:lineRule="auto"/>
        <w:jc w:val="center"/>
        <w:rPr>
          <w:rFonts w:ascii="Times New Roman" w:hAnsi="Times New Roman"/>
          <w:b/>
          <w:bCs/>
          <w:sz w:val="28"/>
          <w:szCs w:val="28"/>
          <w:lang w:eastAsia="ru-RU"/>
        </w:rPr>
      </w:pPr>
      <w:r w:rsidRPr="000163B5">
        <w:rPr>
          <w:rFonts w:ascii="Times New Roman" w:hAnsi="Times New Roman"/>
          <w:b/>
          <w:bCs/>
          <w:color w:val="000000"/>
          <w:sz w:val="28"/>
          <w:szCs w:val="28"/>
          <w:u w:val="single"/>
          <w:lang w:eastAsia="ru-RU"/>
        </w:rPr>
        <w:t xml:space="preserve">Аннотация рабочей программы по предмету </w:t>
      </w:r>
      <w:r w:rsidRPr="000163B5">
        <w:rPr>
          <w:rFonts w:ascii="Times New Roman" w:hAnsi="Times New Roman"/>
          <w:b/>
          <w:bCs/>
          <w:sz w:val="28"/>
          <w:szCs w:val="28"/>
          <w:u w:val="single"/>
          <w:lang w:eastAsia="ru-RU"/>
        </w:rPr>
        <w:t>«</w:t>
      </w:r>
      <w:bookmarkStart w:id="0" w:name="_GoBack"/>
      <w:r w:rsidRPr="000163B5">
        <w:rPr>
          <w:rFonts w:ascii="Times New Roman" w:hAnsi="Times New Roman"/>
          <w:b/>
          <w:bCs/>
          <w:sz w:val="28"/>
          <w:szCs w:val="28"/>
          <w:u w:val="single"/>
          <w:lang w:eastAsia="ru-RU"/>
        </w:rPr>
        <w:t>Деревообработка</w:t>
      </w:r>
      <w:bookmarkEnd w:id="0"/>
      <w:r w:rsidRPr="000163B5">
        <w:rPr>
          <w:rFonts w:ascii="Times New Roman" w:hAnsi="Times New Roman"/>
          <w:b/>
          <w:bCs/>
          <w:sz w:val="28"/>
          <w:szCs w:val="28"/>
          <w:lang w:eastAsia="ru-RU"/>
        </w:rPr>
        <w:t>»</w:t>
      </w:r>
    </w:p>
    <w:p w:rsidR="009C1E32" w:rsidRPr="000163B5" w:rsidRDefault="009C1E32" w:rsidP="009C1E32">
      <w:pPr>
        <w:spacing w:after="0" w:line="240" w:lineRule="auto"/>
        <w:jc w:val="both"/>
        <w:rPr>
          <w:rFonts w:ascii="Times New Roman" w:hAnsi="Times New Roman"/>
          <w:sz w:val="28"/>
          <w:szCs w:val="28"/>
        </w:rPr>
      </w:pPr>
      <w:r w:rsidRPr="000163B5">
        <w:rPr>
          <w:rFonts w:ascii="Times New Roman" w:eastAsia="Times New Roman" w:hAnsi="Times New Roman"/>
          <w:sz w:val="28"/>
          <w:szCs w:val="28"/>
          <w:lang w:eastAsia="ru-RU"/>
        </w:rPr>
        <w:t xml:space="preserve">          </w:t>
      </w:r>
    </w:p>
    <w:p w:rsidR="009C1E32" w:rsidRPr="000163B5" w:rsidRDefault="009C1E32" w:rsidP="009C1E32">
      <w:pPr>
        <w:spacing w:line="240" w:lineRule="auto"/>
        <w:ind w:firstLine="720"/>
        <w:contextualSpacing/>
        <w:jc w:val="both"/>
        <w:rPr>
          <w:rFonts w:ascii="Times New Roman" w:hAnsi="Times New Roman"/>
          <w:color w:val="000000"/>
          <w:sz w:val="28"/>
          <w:szCs w:val="28"/>
          <w:lang w:eastAsia="ru-RU"/>
        </w:rPr>
      </w:pPr>
      <w:r w:rsidRPr="000163B5">
        <w:rPr>
          <w:rFonts w:ascii="Times New Roman" w:eastAsia="Times New Roman" w:hAnsi="Times New Roman"/>
          <w:sz w:val="28"/>
          <w:szCs w:val="28"/>
          <w:lang w:eastAsia="ru-RU"/>
        </w:rPr>
        <w:t xml:space="preserve">Из всех видов ручного труда деревообработка имеет огромное значение для реабилитации слепых. </w:t>
      </w:r>
      <w:r w:rsidRPr="000163B5">
        <w:rPr>
          <w:rFonts w:ascii="Times New Roman" w:hAnsi="Times New Roman"/>
          <w:sz w:val="28"/>
          <w:szCs w:val="28"/>
        </w:rPr>
        <w:t xml:space="preserve">Этот вид ручного труда предлагается в связи с тем, что дерево представляет собой достаточно податливый, легко обрабатываемый материал, не представляющий большой опасности травматизма для инвалидов по зрению (в пределах данной программы). Распознавание различных пород дерева происходит при участии различных видов чувствительности: мышечно-суставной, осязания, слуха, обоняния. Сам процесс обработки древесины требует разнообразных движений и способствует снятию напряжения и скованности движений незрячих. Работа с деревом способствует улучшению общего состояния здоровья, успокаивает нервную систему, улучшает настроение. </w:t>
      </w:r>
      <w:r w:rsidRPr="000163B5">
        <w:rPr>
          <w:rFonts w:ascii="Times New Roman" w:hAnsi="Times New Roman"/>
          <w:color w:val="000000"/>
          <w:sz w:val="28"/>
          <w:szCs w:val="28"/>
          <w:lang w:eastAsia="ru-RU"/>
        </w:rPr>
        <w:t>Занятие любым видом деревообработки немыслимо без творчества. А развитие творческих способностей и технического творчества  обучающихся рассматривается как одно из направлений в социальной реабилитации.</w:t>
      </w:r>
      <w:r w:rsidRPr="000163B5">
        <w:rPr>
          <w:rFonts w:ascii="Times New Roman" w:hAnsi="Times New Roman"/>
          <w:sz w:val="28"/>
          <w:szCs w:val="28"/>
        </w:rPr>
        <w:t xml:space="preserve"> </w:t>
      </w:r>
      <w:proofErr w:type="gramStart"/>
      <w:r w:rsidRPr="000163B5">
        <w:rPr>
          <w:rFonts w:ascii="Times New Roman" w:hAnsi="Times New Roman"/>
          <w:sz w:val="28"/>
          <w:szCs w:val="28"/>
        </w:rPr>
        <w:t>Обучение инвалидов по зрению</w:t>
      </w:r>
      <w:proofErr w:type="gramEnd"/>
      <w:r w:rsidRPr="000163B5">
        <w:rPr>
          <w:rFonts w:ascii="Times New Roman" w:hAnsi="Times New Roman"/>
          <w:sz w:val="28"/>
          <w:szCs w:val="28"/>
        </w:rPr>
        <w:t xml:space="preserve"> деревообработке</w:t>
      </w:r>
      <w:r w:rsidRPr="000163B5">
        <w:rPr>
          <w:rFonts w:ascii="Times New Roman" w:hAnsi="Times New Roman"/>
          <w:color w:val="000000"/>
          <w:sz w:val="28"/>
          <w:szCs w:val="28"/>
          <w:lang w:eastAsia="ru-RU"/>
        </w:rPr>
        <w:t xml:space="preserve">  решает задачи не только трудовой подготовки, но и реабилитационные задачи по компенсации дефекта зрения и социальной адаптации.</w:t>
      </w:r>
    </w:p>
    <w:p w:rsidR="009C1E32" w:rsidRPr="000163B5" w:rsidRDefault="009C1E32" w:rsidP="009C1E32">
      <w:pPr>
        <w:spacing w:line="240" w:lineRule="auto"/>
        <w:ind w:firstLine="720"/>
        <w:contextualSpacing/>
        <w:jc w:val="both"/>
        <w:rPr>
          <w:rFonts w:ascii="Times New Roman" w:hAnsi="Times New Roman"/>
          <w:color w:val="000000"/>
          <w:sz w:val="28"/>
          <w:szCs w:val="28"/>
          <w:lang w:eastAsia="ru-RU"/>
        </w:rPr>
      </w:pPr>
      <w:r w:rsidRPr="000163B5">
        <w:rPr>
          <w:rFonts w:ascii="Times New Roman" w:hAnsi="Times New Roman"/>
          <w:color w:val="000000"/>
          <w:sz w:val="28"/>
          <w:szCs w:val="28"/>
          <w:lang w:eastAsia="ru-RU"/>
        </w:rPr>
        <w:t xml:space="preserve"> </w:t>
      </w:r>
      <w:r w:rsidRPr="000163B5">
        <w:rPr>
          <w:rFonts w:ascii="Times New Roman" w:eastAsia="Times New Roman" w:hAnsi="Times New Roman"/>
          <w:sz w:val="28"/>
          <w:szCs w:val="28"/>
          <w:lang w:eastAsia="ru-RU"/>
        </w:rPr>
        <w:t>Предмет «Деревообработка» является составной частью курса социальной реабилитации взрослых инвалидов по зрению в ЦРС.</w:t>
      </w:r>
    </w:p>
    <w:p w:rsidR="009C1E32" w:rsidRPr="000163B5" w:rsidRDefault="009C1E32" w:rsidP="009C1E32">
      <w:pPr>
        <w:spacing w:line="240" w:lineRule="auto"/>
        <w:ind w:firstLine="720"/>
        <w:contextualSpacing/>
        <w:jc w:val="both"/>
        <w:rPr>
          <w:rFonts w:ascii="Times New Roman" w:eastAsia="Times New Roman" w:hAnsi="Times New Roman"/>
          <w:sz w:val="28"/>
          <w:szCs w:val="28"/>
          <w:lang w:eastAsia="ru-RU"/>
        </w:rPr>
      </w:pPr>
      <w:r w:rsidRPr="000163B5">
        <w:rPr>
          <w:rFonts w:ascii="Times New Roman" w:eastAsia="Times New Roman" w:hAnsi="Times New Roman"/>
          <w:b/>
          <w:sz w:val="28"/>
          <w:szCs w:val="28"/>
          <w:lang w:eastAsia="ru-RU"/>
        </w:rPr>
        <w:t>Цель программы</w:t>
      </w:r>
      <w:r w:rsidRPr="000163B5">
        <w:rPr>
          <w:rFonts w:ascii="Times New Roman" w:eastAsia="Times New Roman" w:hAnsi="Times New Roman"/>
          <w:sz w:val="28"/>
          <w:szCs w:val="28"/>
          <w:lang w:eastAsia="ru-RU"/>
        </w:rPr>
        <w:t xml:space="preserve"> – научить инвалида по зрению выполнять трудовые операции по обработке древесины без контроля зрения и применять полученные знания и умения в быту. </w:t>
      </w:r>
    </w:p>
    <w:p w:rsidR="009C1E32" w:rsidRPr="000163B5" w:rsidRDefault="009C1E32" w:rsidP="009C1E32">
      <w:pPr>
        <w:spacing w:line="240" w:lineRule="auto"/>
        <w:ind w:firstLine="720"/>
        <w:contextualSpacing/>
        <w:jc w:val="both"/>
        <w:rPr>
          <w:rFonts w:ascii="Times New Roman" w:hAnsi="Times New Roman"/>
          <w:color w:val="000000"/>
          <w:sz w:val="28"/>
          <w:szCs w:val="28"/>
          <w:lang w:eastAsia="ru-RU"/>
        </w:rPr>
      </w:pPr>
      <w:r w:rsidRPr="000163B5">
        <w:rPr>
          <w:rFonts w:ascii="Times New Roman" w:hAnsi="Times New Roman"/>
          <w:color w:val="000000"/>
          <w:sz w:val="28"/>
          <w:szCs w:val="28"/>
          <w:lang w:eastAsia="ru-RU"/>
        </w:rPr>
        <w:t>В процессе достижения поставленной цели необходимо решить следующие </w:t>
      </w:r>
      <w:r w:rsidRPr="000163B5">
        <w:rPr>
          <w:rFonts w:ascii="Times New Roman" w:hAnsi="Times New Roman"/>
          <w:b/>
          <w:bCs/>
          <w:color w:val="000000"/>
          <w:sz w:val="28"/>
          <w:szCs w:val="28"/>
          <w:lang w:eastAsia="ru-RU"/>
        </w:rPr>
        <w:t>задачи</w:t>
      </w:r>
      <w:r w:rsidRPr="000163B5">
        <w:rPr>
          <w:rFonts w:ascii="Times New Roman" w:hAnsi="Times New Roman"/>
          <w:color w:val="000000"/>
          <w:sz w:val="28"/>
          <w:szCs w:val="28"/>
          <w:lang w:eastAsia="ru-RU"/>
        </w:rPr>
        <w:t>:</w:t>
      </w:r>
    </w:p>
    <w:p w:rsidR="009C1E32" w:rsidRPr="000163B5" w:rsidRDefault="009C1E32" w:rsidP="009C1E32">
      <w:pPr>
        <w:spacing w:after="0" w:line="240" w:lineRule="auto"/>
        <w:ind w:left="360"/>
        <w:contextualSpacing/>
        <w:rPr>
          <w:rFonts w:ascii="Times New Roman" w:hAnsi="Times New Roman"/>
          <w:bCs/>
          <w:color w:val="000000"/>
          <w:sz w:val="28"/>
          <w:szCs w:val="28"/>
          <w:lang w:eastAsia="ru-RU"/>
        </w:rPr>
      </w:pPr>
      <w:r w:rsidRPr="000163B5">
        <w:rPr>
          <w:rFonts w:ascii="Times New Roman" w:hAnsi="Times New Roman"/>
          <w:bCs/>
          <w:color w:val="000000"/>
          <w:sz w:val="28"/>
          <w:szCs w:val="28"/>
          <w:lang w:eastAsia="ru-RU"/>
        </w:rPr>
        <w:t>Образовательные:</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 xml:space="preserve">познакомить с историей, развитием техники деревообработки; </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обучить правильному положению рук при обработке древесины, научить пользоваться инструментами;</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научить  выполнять основные приемы деревообработки без  контроля зрения;</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 xml:space="preserve">научить изготавливать изделия, используя  образцы. </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научить выполнять сборку и оформление  готового изделия.</w:t>
      </w:r>
    </w:p>
    <w:p w:rsidR="009C1E32" w:rsidRPr="000163B5" w:rsidRDefault="009C1E32" w:rsidP="009C1E32">
      <w:pPr>
        <w:spacing w:after="0" w:line="240" w:lineRule="auto"/>
        <w:ind w:left="360"/>
        <w:contextualSpacing/>
        <w:rPr>
          <w:rFonts w:ascii="Times New Roman" w:hAnsi="Times New Roman"/>
          <w:bCs/>
          <w:color w:val="000000"/>
          <w:sz w:val="28"/>
          <w:szCs w:val="28"/>
          <w:lang w:eastAsia="ru-RU"/>
        </w:rPr>
      </w:pPr>
      <w:r w:rsidRPr="000163B5">
        <w:rPr>
          <w:rFonts w:ascii="Times New Roman" w:hAnsi="Times New Roman"/>
          <w:b/>
          <w:bCs/>
          <w:color w:val="000000"/>
          <w:sz w:val="28"/>
          <w:szCs w:val="28"/>
          <w:lang w:eastAsia="ru-RU"/>
        </w:rPr>
        <w:t xml:space="preserve">     </w:t>
      </w:r>
      <w:r w:rsidRPr="000163B5">
        <w:rPr>
          <w:rFonts w:ascii="Times New Roman" w:hAnsi="Times New Roman"/>
          <w:bCs/>
          <w:color w:val="000000"/>
          <w:sz w:val="28"/>
          <w:szCs w:val="28"/>
          <w:lang w:eastAsia="ru-RU"/>
        </w:rPr>
        <w:t>Воспитательные:</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привить интерес к данному виду труда;</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воспитать трудолюбие, аккуратность, терпение, умение довести дело до конца, взаимопомощь при выполнении работы, экономичное отношение к используемым материалам;</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привить основы культуры труда.</w:t>
      </w:r>
    </w:p>
    <w:p w:rsidR="009C1E32" w:rsidRPr="000163B5" w:rsidRDefault="009C1E32" w:rsidP="009C1E32">
      <w:pPr>
        <w:spacing w:after="0" w:line="240" w:lineRule="auto"/>
        <w:ind w:left="360"/>
        <w:contextualSpacing/>
        <w:rPr>
          <w:rFonts w:ascii="Times New Roman" w:hAnsi="Times New Roman"/>
          <w:bCs/>
          <w:color w:val="000000"/>
          <w:sz w:val="28"/>
          <w:szCs w:val="28"/>
          <w:lang w:eastAsia="ru-RU"/>
        </w:rPr>
      </w:pPr>
      <w:r w:rsidRPr="000163B5">
        <w:rPr>
          <w:rFonts w:ascii="Times New Roman" w:hAnsi="Times New Roman"/>
          <w:bCs/>
          <w:color w:val="000000"/>
          <w:sz w:val="28"/>
          <w:szCs w:val="28"/>
          <w:lang w:eastAsia="ru-RU"/>
        </w:rPr>
        <w:t>Развивающие:</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развивать творческие способности;</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развивать образное мышление;</w:t>
      </w:r>
    </w:p>
    <w:p w:rsidR="009C1E32" w:rsidRPr="000163B5" w:rsidRDefault="009C1E32" w:rsidP="009C1E32">
      <w:pPr>
        <w:numPr>
          <w:ilvl w:val="0"/>
          <w:numId w:val="1"/>
        </w:numPr>
        <w:spacing w:after="0" w:line="240" w:lineRule="auto"/>
        <w:rPr>
          <w:rFonts w:ascii="Arial" w:hAnsi="Arial" w:cs="Arial"/>
          <w:color w:val="000000"/>
          <w:lang w:eastAsia="ru-RU"/>
        </w:rPr>
      </w:pPr>
      <w:r w:rsidRPr="000163B5">
        <w:rPr>
          <w:rFonts w:ascii="Times New Roman" w:hAnsi="Times New Roman"/>
          <w:color w:val="000000"/>
          <w:sz w:val="28"/>
          <w:szCs w:val="28"/>
          <w:lang w:eastAsia="ru-RU"/>
        </w:rPr>
        <w:t>развивать воображение и фантазию;</w:t>
      </w:r>
    </w:p>
    <w:p w:rsidR="009C1E32" w:rsidRPr="000163B5" w:rsidRDefault="009C1E32" w:rsidP="009C1E32">
      <w:pPr>
        <w:numPr>
          <w:ilvl w:val="0"/>
          <w:numId w:val="1"/>
        </w:numPr>
        <w:spacing w:after="120" w:line="240" w:lineRule="auto"/>
        <w:contextualSpacing/>
        <w:jc w:val="both"/>
        <w:rPr>
          <w:sz w:val="28"/>
          <w:szCs w:val="28"/>
        </w:rPr>
      </w:pPr>
      <w:r w:rsidRPr="000163B5">
        <w:rPr>
          <w:rFonts w:ascii="Times New Roman" w:hAnsi="Times New Roman"/>
          <w:color w:val="000000"/>
          <w:sz w:val="28"/>
          <w:szCs w:val="28"/>
          <w:lang w:eastAsia="ru-RU"/>
        </w:rPr>
        <w:t>развивать осязание, координацию движений, моторные навыки.</w:t>
      </w:r>
      <w:r w:rsidRPr="000163B5">
        <w:rPr>
          <w:sz w:val="28"/>
          <w:szCs w:val="28"/>
        </w:rPr>
        <w:t xml:space="preserve"> </w:t>
      </w:r>
    </w:p>
    <w:p w:rsidR="009C1E32" w:rsidRPr="000163B5" w:rsidRDefault="009C1E32" w:rsidP="009C1E32">
      <w:pPr>
        <w:spacing w:line="240" w:lineRule="auto"/>
        <w:ind w:left="720"/>
        <w:contextualSpacing/>
        <w:jc w:val="both"/>
        <w:rPr>
          <w:sz w:val="28"/>
          <w:szCs w:val="28"/>
        </w:rPr>
      </w:pPr>
    </w:p>
    <w:p w:rsidR="009C1E32" w:rsidRPr="000163B5" w:rsidRDefault="009C1E32" w:rsidP="009C1E32">
      <w:pPr>
        <w:spacing w:line="240" w:lineRule="auto"/>
        <w:ind w:firstLine="720"/>
        <w:contextualSpacing/>
        <w:jc w:val="both"/>
        <w:rPr>
          <w:rFonts w:ascii="Times New Roman" w:eastAsia="Times New Roman" w:hAnsi="Times New Roman"/>
          <w:sz w:val="28"/>
          <w:szCs w:val="28"/>
          <w:lang w:eastAsia="ru-RU"/>
        </w:rPr>
      </w:pPr>
      <w:r w:rsidRPr="000163B5">
        <w:rPr>
          <w:rFonts w:ascii="Times New Roman" w:hAnsi="Times New Roman"/>
          <w:color w:val="000000"/>
          <w:sz w:val="28"/>
          <w:szCs w:val="28"/>
          <w:lang w:eastAsia="ru-RU"/>
        </w:rPr>
        <w:t>Данная программа является модифицированной. В ней учтены знания и умения обучающихся, которые они получили ранее в школах, колледжах, на кружках или из иных источников, и  на которые необходимо опираться в процессе занятий   деревообработкой.</w:t>
      </w:r>
      <w:r w:rsidRPr="000163B5">
        <w:rPr>
          <w:rFonts w:ascii="Times New Roman" w:eastAsia="Times New Roman" w:hAnsi="Times New Roman"/>
          <w:sz w:val="28"/>
          <w:szCs w:val="28"/>
          <w:lang w:eastAsia="ru-RU"/>
        </w:rPr>
        <w:t xml:space="preserve"> </w:t>
      </w:r>
    </w:p>
    <w:p w:rsidR="009C1E32" w:rsidRPr="000163B5" w:rsidRDefault="009C1E32" w:rsidP="009C1E32">
      <w:pPr>
        <w:spacing w:line="240" w:lineRule="auto"/>
        <w:ind w:firstLine="720"/>
        <w:contextualSpacing/>
        <w:jc w:val="both"/>
        <w:rPr>
          <w:rFonts w:ascii="Times New Roman" w:eastAsia="Times New Roman" w:hAnsi="Times New Roman"/>
          <w:sz w:val="28"/>
          <w:szCs w:val="28"/>
          <w:lang w:eastAsia="ru-RU"/>
        </w:rPr>
      </w:pPr>
      <w:r w:rsidRPr="000163B5">
        <w:rPr>
          <w:rFonts w:ascii="Times New Roman" w:eastAsia="Times New Roman" w:hAnsi="Times New Roman"/>
          <w:sz w:val="28"/>
          <w:szCs w:val="28"/>
          <w:lang w:eastAsia="ru-RU"/>
        </w:rPr>
        <w:t>Программа рассчитана на 40-60 часов и включает в себя 7 тем. Каждая тема представлена краткими технологическими сведениями, особенностями изучения темы и перечнем практических работ.</w:t>
      </w:r>
    </w:p>
    <w:p w:rsidR="009C1E32" w:rsidRPr="000163B5" w:rsidRDefault="009C1E32" w:rsidP="009C1E32">
      <w:pPr>
        <w:spacing w:line="240" w:lineRule="auto"/>
        <w:ind w:firstLine="720"/>
        <w:contextualSpacing/>
        <w:jc w:val="both"/>
        <w:rPr>
          <w:rFonts w:ascii="Times New Roman" w:hAnsi="Times New Roman"/>
          <w:color w:val="000000"/>
          <w:sz w:val="28"/>
          <w:szCs w:val="28"/>
          <w:lang w:eastAsia="ru-RU"/>
        </w:rPr>
      </w:pPr>
      <w:r w:rsidRPr="000163B5">
        <w:rPr>
          <w:rFonts w:ascii="Times New Roman" w:hAnsi="Times New Roman"/>
          <w:sz w:val="28"/>
          <w:szCs w:val="28"/>
        </w:rPr>
        <w:t xml:space="preserve">Изучение всех тем программы не является обязательным. Темы программы, которыми владеет слушатель, могут быть исключены или заменены более сложными. </w:t>
      </w:r>
      <w:r w:rsidRPr="000163B5">
        <w:rPr>
          <w:rFonts w:ascii="Times New Roman" w:hAnsi="Times New Roman"/>
          <w:color w:val="000000"/>
          <w:sz w:val="28"/>
          <w:szCs w:val="28"/>
          <w:lang w:eastAsia="ru-RU"/>
        </w:rPr>
        <w:t xml:space="preserve">Занятия проводятся в группах от 3-х до 6 человек. </w:t>
      </w:r>
    </w:p>
    <w:p w:rsidR="009C1E32" w:rsidRPr="000163B5" w:rsidRDefault="009C1E32" w:rsidP="009C1E32">
      <w:pPr>
        <w:spacing w:after="0" w:line="240" w:lineRule="auto"/>
        <w:ind w:firstLine="540"/>
        <w:jc w:val="both"/>
        <w:rPr>
          <w:rFonts w:ascii="Times New Roman" w:hAnsi="Times New Roman"/>
          <w:b/>
          <w:bCs/>
          <w:color w:val="000000"/>
          <w:sz w:val="28"/>
          <w:szCs w:val="28"/>
          <w:u w:val="single"/>
          <w:lang w:eastAsia="ru-RU"/>
        </w:rPr>
      </w:pPr>
      <w:r w:rsidRPr="000163B5">
        <w:rPr>
          <w:rFonts w:ascii="Times New Roman" w:hAnsi="Times New Roman"/>
          <w:b/>
          <w:bCs/>
          <w:color w:val="000000"/>
          <w:sz w:val="28"/>
          <w:szCs w:val="28"/>
          <w:u w:val="single"/>
          <w:lang w:eastAsia="ru-RU"/>
        </w:rPr>
        <w:t>Планируемые результаты обучения</w:t>
      </w:r>
    </w:p>
    <w:p w:rsidR="009C1E32" w:rsidRPr="000163B5" w:rsidRDefault="009C1E32" w:rsidP="009C1E32">
      <w:pPr>
        <w:spacing w:after="0" w:line="240" w:lineRule="auto"/>
        <w:ind w:firstLine="540"/>
        <w:jc w:val="both"/>
        <w:rPr>
          <w:rFonts w:ascii="Times New Roman" w:hAnsi="Times New Roman"/>
          <w:b/>
          <w:bCs/>
          <w:color w:val="000000"/>
          <w:sz w:val="28"/>
          <w:szCs w:val="28"/>
          <w:u w:val="single"/>
          <w:lang w:eastAsia="ru-RU"/>
        </w:rPr>
      </w:pPr>
    </w:p>
    <w:p w:rsidR="009C1E32" w:rsidRPr="000163B5" w:rsidRDefault="009C1E32" w:rsidP="009C1E32">
      <w:pPr>
        <w:spacing w:after="120" w:line="240" w:lineRule="auto"/>
        <w:ind w:left="360"/>
        <w:contextualSpacing/>
        <w:jc w:val="both"/>
        <w:rPr>
          <w:rFonts w:ascii="Times New Roman" w:hAnsi="Times New Roman"/>
          <w:b/>
          <w:bCs/>
          <w:color w:val="000000"/>
          <w:sz w:val="28"/>
          <w:szCs w:val="28"/>
          <w:lang w:eastAsia="ru-RU"/>
        </w:rPr>
      </w:pPr>
      <w:r w:rsidRPr="000163B5">
        <w:rPr>
          <w:rFonts w:ascii="Times New Roman" w:hAnsi="Times New Roman"/>
          <w:bCs/>
          <w:color w:val="000000"/>
          <w:sz w:val="28"/>
          <w:szCs w:val="28"/>
          <w:lang w:eastAsia="ru-RU"/>
        </w:rPr>
        <w:t xml:space="preserve">По окончанию обучения слушатели </w:t>
      </w:r>
      <w:r w:rsidRPr="000163B5">
        <w:rPr>
          <w:rFonts w:ascii="Times New Roman" w:hAnsi="Times New Roman"/>
          <w:b/>
          <w:bCs/>
          <w:color w:val="000000"/>
          <w:sz w:val="28"/>
          <w:szCs w:val="28"/>
          <w:lang w:eastAsia="ru-RU"/>
        </w:rPr>
        <w:t>должны знать:</w:t>
      </w:r>
    </w:p>
    <w:p w:rsidR="009C1E32" w:rsidRPr="000163B5" w:rsidRDefault="009C1E32" w:rsidP="009C1E32">
      <w:pPr>
        <w:numPr>
          <w:ilvl w:val="0"/>
          <w:numId w:val="2"/>
        </w:numPr>
        <w:spacing w:after="120" w:line="240" w:lineRule="auto"/>
        <w:ind w:left="284" w:hanging="284"/>
        <w:contextualSpacing/>
        <w:jc w:val="both"/>
        <w:rPr>
          <w:rFonts w:ascii="Times New Roman" w:hAnsi="Times New Roman"/>
          <w:sz w:val="28"/>
          <w:szCs w:val="28"/>
        </w:rPr>
      </w:pPr>
      <w:r w:rsidRPr="000163B5">
        <w:rPr>
          <w:rFonts w:ascii="Times New Roman" w:hAnsi="Times New Roman"/>
          <w:color w:val="000000"/>
          <w:sz w:val="28"/>
          <w:szCs w:val="28"/>
          <w:lang w:eastAsia="ru-RU"/>
        </w:rPr>
        <w:t>Историю техники деревообработки,</w:t>
      </w:r>
      <w:r w:rsidRPr="000163B5">
        <w:rPr>
          <w:rFonts w:ascii="Times New Roman" w:hAnsi="Times New Roman"/>
          <w:sz w:val="28"/>
          <w:szCs w:val="28"/>
        </w:rPr>
        <w:t xml:space="preserve"> общие сведения о столярном производстве, материалах, инструментах, применяемых при обработке древесины.</w:t>
      </w:r>
    </w:p>
    <w:p w:rsidR="009C1E32" w:rsidRPr="000163B5" w:rsidRDefault="009C1E32" w:rsidP="009C1E32">
      <w:pPr>
        <w:numPr>
          <w:ilvl w:val="0"/>
          <w:numId w:val="2"/>
        </w:numPr>
        <w:spacing w:after="0" w:line="240" w:lineRule="auto"/>
        <w:ind w:left="284" w:hanging="284"/>
        <w:contextualSpacing/>
        <w:jc w:val="both"/>
        <w:rPr>
          <w:rFonts w:ascii="Arial" w:hAnsi="Arial" w:cs="Arial"/>
          <w:color w:val="000000"/>
          <w:sz w:val="28"/>
          <w:szCs w:val="28"/>
          <w:lang w:eastAsia="ru-RU"/>
        </w:rPr>
      </w:pPr>
      <w:r w:rsidRPr="000163B5">
        <w:rPr>
          <w:rFonts w:ascii="Times New Roman" w:hAnsi="Times New Roman"/>
          <w:sz w:val="28"/>
          <w:szCs w:val="28"/>
        </w:rPr>
        <w:t>Технологию изготовления простых столярных изделий;</w:t>
      </w:r>
    </w:p>
    <w:p w:rsidR="009C1E32" w:rsidRPr="000163B5" w:rsidRDefault="009C1E32" w:rsidP="009C1E32">
      <w:pPr>
        <w:numPr>
          <w:ilvl w:val="0"/>
          <w:numId w:val="2"/>
        </w:numPr>
        <w:spacing w:after="0" w:line="240" w:lineRule="auto"/>
        <w:ind w:left="284" w:hanging="284"/>
        <w:contextualSpacing/>
        <w:jc w:val="both"/>
        <w:rPr>
          <w:rFonts w:ascii="Arial" w:hAnsi="Arial" w:cs="Arial"/>
          <w:color w:val="000000"/>
          <w:sz w:val="28"/>
          <w:szCs w:val="28"/>
          <w:lang w:eastAsia="ru-RU"/>
        </w:rPr>
      </w:pPr>
      <w:r w:rsidRPr="000163B5">
        <w:rPr>
          <w:rFonts w:ascii="Times New Roman" w:hAnsi="Times New Roman"/>
          <w:color w:val="000000"/>
          <w:sz w:val="28"/>
          <w:szCs w:val="28"/>
          <w:lang w:eastAsia="ru-RU"/>
        </w:rPr>
        <w:t>Правила техники безопасности при работе с инструментами;</w:t>
      </w:r>
    </w:p>
    <w:p w:rsidR="009C1E32" w:rsidRPr="000163B5" w:rsidRDefault="009C1E32" w:rsidP="009C1E32">
      <w:pPr>
        <w:numPr>
          <w:ilvl w:val="0"/>
          <w:numId w:val="2"/>
        </w:numPr>
        <w:spacing w:after="0" w:line="240" w:lineRule="auto"/>
        <w:ind w:left="284" w:hanging="284"/>
        <w:contextualSpacing/>
        <w:jc w:val="both"/>
        <w:rPr>
          <w:rFonts w:ascii="Times New Roman" w:hAnsi="Times New Roman"/>
          <w:color w:val="000000"/>
          <w:sz w:val="28"/>
          <w:szCs w:val="28"/>
          <w:lang w:eastAsia="ru-RU"/>
        </w:rPr>
      </w:pPr>
      <w:r w:rsidRPr="000163B5">
        <w:rPr>
          <w:rFonts w:ascii="Times New Roman" w:hAnsi="Times New Roman"/>
          <w:color w:val="000000"/>
          <w:sz w:val="28"/>
          <w:szCs w:val="28"/>
          <w:lang w:eastAsia="ru-RU"/>
        </w:rPr>
        <w:t>Правила противопожарной безопасности в столярной мастерской;</w:t>
      </w:r>
    </w:p>
    <w:p w:rsidR="009C1E32" w:rsidRPr="000163B5" w:rsidRDefault="009C1E32" w:rsidP="009C1E32">
      <w:pPr>
        <w:spacing w:after="120" w:line="240" w:lineRule="auto"/>
        <w:ind w:left="284" w:hanging="284"/>
        <w:contextualSpacing/>
        <w:jc w:val="both"/>
        <w:rPr>
          <w:rFonts w:ascii="Times New Roman" w:hAnsi="Times New Roman"/>
          <w:b/>
          <w:sz w:val="28"/>
          <w:szCs w:val="28"/>
        </w:rPr>
      </w:pPr>
      <w:r w:rsidRPr="000163B5">
        <w:rPr>
          <w:rFonts w:ascii="Times New Roman" w:hAnsi="Times New Roman"/>
          <w:b/>
          <w:sz w:val="28"/>
          <w:szCs w:val="28"/>
        </w:rPr>
        <w:t>должны уметь:</w:t>
      </w:r>
    </w:p>
    <w:p w:rsidR="009C1E32" w:rsidRPr="000163B5" w:rsidRDefault="009C1E32" w:rsidP="009C1E32">
      <w:pPr>
        <w:numPr>
          <w:ilvl w:val="0"/>
          <w:numId w:val="3"/>
        </w:numPr>
        <w:tabs>
          <w:tab w:val="num" w:pos="284"/>
        </w:tabs>
        <w:spacing w:after="0" w:line="240" w:lineRule="auto"/>
        <w:ind w:left="284" w:hanging="284"/>
        <w:jc w:val="both"/>
        <w:rPr>
          <w:rFonts w:ascii="Arial" w:hAnsi="Arial" w:cs="Arial"/>
          <w:color w:val="000000"/>
          <w:sz w:val="28"/>
          <w:szCs w:val="28"/>
          <w:lang w:eastAsia="ru-RU"/>
        </w:rPr>
      </w:pPr>
      <w:r w:rsidRPr="000163B5">
        <w:rPr>
          <w:rFonts w:ascii="Times New Roman" w:hAnsi="Times New Roman"/>
          <w:sz w:val="28"/>
          <w:szCs w:val="28"/>
        </w:rPr>
        <w:t>Владеть основными рабочими операциями и приемами обработки древесины без контроля зрения;</w:t>
      </w:r>
      <w:r w:rsidRPr="000163B5">
        <w:rPr>
          <w:rFonts w:ascii="Times New Roman" w:hAnsi="Times New Roman"/>
          <w:color w:val="000000"/>
          <w:sz w:val="28"/>
          <w:szCs w:val="28"/>
          <w:lang w:eastAsia="ru-RU"/>
        </w:rPr>
        <w:t xml:space="preserve"> правильно  пользоваться ножовкой, рубанком, другими инструментами;</w:t>
      </w:r>
    </w:p>
    <w:p w:rsidR="009C1E32" w:rsidRPr="000163B5" w:rsidRDefault="009C1E32" w:rsidP="009C1E32">
      <w:pPr>
        <w:numPr>
          <w:ilvl w:val="0"/>
          <w:numId w:val="3"/>
        </w:numPr>
        <w:tabs>
          <w:tab w:val="num" w:pos="284"/>
        </w:tabs>
        <w:spacing w:after="0" w:line="240" w:lineRule="auto"/>
        <w:ind w:left="284" w:hanging="284"/>
        <w:jc w:val="both"/>
        <w:rPr>
          <w:rFonts w:ascii="Arial" w:hAnsi="Arial" w:cs="Arial"/>
          <w:color w:val="000000"/>
          <w:sz w:val="28"/>
          <w:szCs w:val="28"/>
          <w:lang w:eastAsia="ru-RU"/>
        </w:rPr>
      </w:pPr>
      <w:r w:rsidRPr="000163B5">
        <w:rPr>
          <w:rFonts w:ascii="Times New Roman" w:hAnsi="Times New Roman"/>
          <w:sz w:val="28"/>
          <w:szCs w:val="28"/>
        </w:rPr>
        <w:t>Уметь изготавливать простые столярные изделия: лопатки для тефлоновой посуды, плечики для одежды, разделочные доски и др.</w:t>
      </w:r>
    </w:p>
    <w:p w:rsidR="00977615" w:rsidRDefault="00977615"/>
    <w:sectPr w:rsidR="00977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70E"/>
    <w:multiLevelType w:val="multilevel"/>
    <w:tmpl w:val="47785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6C4E78"/>
    <w:multiLevelType w:val="hybridMultilevel"/>
    <w:tmpl w:val="17CEBA9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7C0E6FAA"/>
    <w:multiLevelType w:val="hybridMultilevel"/>
    <w:tmpl w:val="A484F3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32"/>
    <w:rsid w:val="00977615"/>
    <w:rsid w:val="009C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Косарев</dc:creator>
  <cp:lastModifiedBy>Михаил Косарев</cp:lastModifiedBy>
  <cp:revision>1</cp:revision>
  <dcterms:created xsi:type="dcterms:W3CDTF">2019-05-04T06:45:00Z</dcterms:created>
  <dcterms:modified xsi:type="dcterms:W3CDTF">2019-05-04T06:45:00Z</dcterms:modified>
</cp:coreProperties>
</file>